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871E20">
      <w:r>
        <w:t>APHG Chapter 5 Review</w:t>
      </w:r>
    </w:p>
    <w:p w:rsidR="00871E20" w:rsidRDefault="00871E20"/>
    <w:p w:rsidR="00871E20" w:rsidRDefault="00871E20" w:rsidP="00871E20">
      <w:pPr>
        <w:pStyle w:val="ListParagraph"/>
        <w:numPr>
          <w:ilvl w:val="0"/>
          <w:numId w:val="1"/>
        </w:numPr>
      </w:pPr>
      <w:r>
        <w:t>Ethnic and universal religions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>Religious hearths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 xml:space="preserve">Judaism: hearth, relationship to Christian and Muslim, locations, language, </w:t>
      </w:r>
      <w:proofErr w:type="spellStart"/>
      <w:r>
        <w:t>jewish</w:t>
      </w:r>
      <w:proofErr w:type="spellEnd"/>
      <w:r>
        <w:t xml:space="preserve"> diaspora, western wall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 xml:space="preserve">Christianity: founder, hearth, protestant diffusion, religious landscape, catholic diffusion, 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 xml:space="preserve">Islam: branches, location, five pillars, religious landscape, diffusion, 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>Hindu: sacred rivers, hearth, henotheistic, location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 xml:space="preserve">Buddhism: founder, hearth, commonality with Hinduism, 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>Sikhs: belong to what ethnic group, what is Kesh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>Syncretic religions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>Druze faith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proofErr w:type="spellStart"/>
      <w:r>
        <w:t>Bahai</w:t>
      </w:r>
      <w:proofErr w:type="spellEnd"/>
      <w:r>
        <w:t xml:space="preserve"> faith (location)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proofErr w:type="spellStart"/>
      <w:r>
        <w:t>Haitain</w:t>
      </w:r>
      <w:proofErr w:type="spellEnd"/>
      <w:r>
        <w:t xml:space="preserve"> voodoo 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>Shintoism: purification of nature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>Significance of Jerusalem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>Taoism: relationship to nature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>Burial customs of religions</w:t>
      </w:r>
    </w:p>
    <w:p w:rsidR="00871E20" w:rsidRDefault="00871E20" w:rsidP="00871E20">
      <w:pPr>
        <w:pStyle w:val="ListParagraph"/>
        <w:numPr>
          <w:ilvl w:val="0"/>
          <w:numId w:val="1"/>
        </w:numPr>
      </w:pPr>
      <w:r>
        <w:t xml:space="preserve">Interfaith and </w:t>
      </w:r>
      <w:proofErr w:type="spellStart"/>
      <w:r>
        <w:t>intrafaith</w:t>
      </w:r>
      <w:proofErr w:type="spellEnd"/>
      <w:r>
        <w:t xml:space="preserve"> conflicts: Hindus and Muslims, Catholics and Protestants, </w:t>
      </w:r>
      <w:proofErr w:type="spellStart"/>
      <w:r>
        <w:t>muslims</w:t>
      </w:r>
      <w:proofErr w:type="spellEnd"/>
      <w:r>
        <w:t xml:space="preserve"> and Christians, </w:t>
      </w:r>
      <w:proofErr w:type="spellStart"/>
      <w:r>
        <w:t>sunni</w:t>
      </w:r>
      <w:proofErr w:type="spellEnd"/>
      <w:r>
        <w:t xml:space="preserve"> and Shiite, </w:t>
      </w:r>
      <w:bookmarkStart w:id="0" w:name="_GoBack"/>
      <w:bookmarkEnd w:id="0"/>
    </w:p>
    <w:sectPr w:rsidR="0087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713A"/>
    <w:multiLevelType w:val="hybridMultilevel"/>
    <w:tmpl w:val="FE6E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0"/>
    <w:rsid w:val="000940AF"/>
    <w:rsid w:val="008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92C0-E9DB-498E-B474-269474C0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2015-11-06T15:38:00Z</dcterms:created>
  <dcterms:modified xsi:type="dcterms:W3CDTF">2015-11-06T15:48:00Z</dcterms:modified>
</cp:coreProperties>
</file>